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1D25" w14:textId="6D464B34" w:rsidR="00F91D00" w:rsidRPr="00F91D00" w:rsidRDefault="00F91D00" w:rsidP="004E63C0">
      <w:pPr>
        <w:pStyle w:val="-wm-msonormal"/>
        <w:rPr>
          <w:rFonts w:ascii="Arial" w:hAnsi="Arial" w:cs="Arial"/>
          <w:bCs/>
          <w:i/>
          <w:iCs/>
          <w:sz w:val="22"/>
          <w:szCs w:val="22"/>
        </w:rPr>
      </w:pPr>
      <w:r w:rsidRPr="00F91D00">
        <w:rPr>
          <w:rFonts w:ascii="Arial" w:hAnsi="Arial" w:cs="Arial"/>
          <w:bCs/>
          <w:i/>
          <w:iCs/>
          <w:sz w:val="22"/>
          <w:szCs w:val="22"/>
        </w:rPr>
        <w:t>V Pelhřimově 2</w:t>
      </w:r>
      <w:r w:rsidR="001E296C">
        <w:rPr>
          <w:rFonts w:ascii="Arial" w:hAnsi="Arial" w:cs="Arial"/>
          <w:bCs/>
          <w:i/>
          <w:iCs/>
          <w:sz w:val="22"/>
          <w:szCs w:val="22"/>
        </w:rPr>
        <w:t>1</w:t>
      </w:r>
      <w:r w:rsidRPr="00F91D00">
        <w:rPr>
          <w:rFonts w:ascii="Arial" w:hAnsi="Arial" w:cs="Arial"/>
          <w:bCs/>
          <w:i/>
          <w:iCs/>
          <w:sz w:val="22"/>
          <w:szCs w:val="22"/>
        </w:rPr>
        <w:t>. červ</w:t>
      </w:r>
      <w:r w:rsidR="001E296C">
        <w:rPr>
          <w:rFonts w:ascii="Arial" w:hAnsi="Arial" w:cs="Arial"/>
          <w:bCs/>
          <w:i/>
          <w:iCs/>
          <w:sz w:val="22"/>
          <w:szCs w:val="22"/>
        </w:rPr>
        <w:t>ence</w:t>
      </w:r>
      <w:r w:rsidRPr="00F91D00">
        <w:rPr>
          <w:rFonts w:ascii="Arial" w:hAnsi="Arial" w:cs="Arial"/>
          <w:bCs/>
          <w:i/>
          <w:iCs/>
          <w:sz w:val="22"/>
          <w:szCs w:val="22"/>
        </w:rPr>
        <w:t xml:space="preserve"> 2021, určeno k okamžitému zveřejnění</w:t>
      </w:r>
    </w:p>
    <w:p w14:paraId="2F75A911" w14:textId="4A5960E0" w:rsidR="004427DC" w:rsidRDefault="001E296C" w:rsidP="004E63C0">
      <w:pPr>
        <w:pStyle w:val="-wm-msonorma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16. července Evropská komise schválila a zveřejnila návrh Lesnické strategie EU do r. 2030. Sdružení vlastníků obecních a soukromých lesů v ČR (SVOL) považuje </w:t>
      </w:r>
      <w:r w:rsidR="00DB60A9">
        <w:rPr>
          <w:rFonts w:ascii="Arial" w:hAnsi="Arial" w:cs="Arial"/>
          <w:b/>
          <w:sz w:val="22"/>
          <w:szCs w:val="22"/>
        </w:rPr>
        <w:t xml:space="preserve">tento </w:t>
      </w:r>
      <w:r>
        <w:rPr>
          <w:rFonts w:ascii="Arial" w:hAnsi="Arial" w:cs="Arial"/>
          <w:b/>
          <w:sz w:val="22"/>
          <w:szCs w:val="22"/>
        </w:rPr>
        <w:t xml:space="preserve">návrh za </w:t>
      </w:r>
      <w:r w:rsidR="00114A28">
        <w:rPr>
          <w:rFonts w:ascii="Arial" w:hAnsi="Arial" w:cs="Arial"/>
          <w:b/>
          <w:sz w:val="22"/>
          <w:szCs w:val="22"/>
        </w:rPr>
        <w:t>zcela nevyvážený</w:t>
      </w:r>
      <w:r w:rsidR="00EF4114">
        <w:rPr>
          <w:rFonts w:ascii="Arial" w:hAnsi="Arial" w:cs="Arial"/>
          <w:b/>
          <w:sz w:val="22"/>
          <w:szCs w:val="22"/>
        </w:rPr>
        <w:t xml:space="preserve">, upřednostňující </w:t>
      </w:r>
      <w:r w:rsidR="00114A28">
        <w:rPr>
          <w:rFonts w:ascii="Arial" w:hAnsi="Arial" w:cs="Arial"/>
          <w:b/>
          <w:sz w:val="22"/>
          <w:szCs w:val="22"/>
        </w:rPr>
        <w:t>pouze ekologický aspekt hospodaření v lesích</w:t>
      </w:r>
      <w:r w:rsidR="00EF4114">
        <w:rPr>
          <w:rFonts w:ascii="Arial" w:hAnsi="Arial" w:cs="Arial"/>
          <w:b/>
          <w:sz w:val="22"/>
          <w:szCs w:val="22"/>
        </w:rPr>
        <w:t xml:space="preserve">. Návrh </w:t>
      </w:r>
      <w:r w:rsidR="00DB60A9">
        <w:rPr>
          <w:rFonts w:ascii="Arial" w:hAnsi="Arial" w:cs="Arial"/>
          <w:b/>
          <w:sz w:val="22"/>
          <w:szCs w:val="22"/>
        </w:rPr>
        <w:t>silně ohrožuj</w:t>
      </w:r>
      <w:r w:rsidR="00EF4114">
        <w:rPr>
          <w:rFonts w:ascii="Arial" w:hAnsi="Arial" w:cs="Arial"/>
          <w:b/>
          <w:sz w:val="22"/>
          <w:szCs w:val="22"/>
        </w:rPr>
        <w:t>e</w:t>
      </w:r>
      <w:r w:rsidR="00DB60A9">
        <w:rPr>
          <w:rFonts w:ascii="Arial" w:hAnsi="Arial" w:cs="Arial"/>
          <w:b/>
          <w:sz w:val="22"/>
          <w:szCs w:val="22"/>
        </w:rPr>
        <w:t xml:space="preserve"> zásady trvale udržitelného hospodaření, pomíjí multifunkční úlohu lesů</w:t>
      </w:r>
      <w:r w:rsidR="00C77A0E">
        <w:rPr>
          <w:rFonts w:ascii="Arial" w:hAnsi="Arial" w:cs="Arial"/>
          <w:b/>
          <w:sz w:val="22"/>
          <w:szCs w:val="22"/>
        </w:rPr>
        <w:t xml:space="preserve"> a zasahuje do </w:t>
      </w:r>
      <w:r w:rsidR="00DB60A9">
        <w:rPr>
          <w:rFonts w:ascii="Arial" w:hAnsi="Arial" w:cs="Arial"/>
          <w:b/>
          <w:sz w:val="22"/>
          <w:szCs w:val="22"/>
        </w:rPr>
        <w:t>kompetenc</w:t>
      </w:r>
      <w:r w:rsidR="00C77A0E">
        <w:rPr>
          <w:rFonts w:ascii="Arial" w:hAnsi="Arial" w:cs="Arial"/>
          <w:b/>
          <w:sz w:val="22"/>
          <w:szCs w:val="22"/>
        </w:rPr>
        <w:t>í</w:t>
      </w:r>
      <w:r w:rsidR="00DB60A9">
        <w:rPr>
          <w:rFonts w:ascii="Arial" w:hAnsi="Arial" w:cs="Arial"/>
          <w:b/>
          <w:sz w:val="22"/>
          <w:szCs w:val="22"/>
        </w:rPr>
        <w:t xml:space="preserve"> členských států v lesnictví. </w:t>
      </w:r>
      <w:r w:rsidR="004427DC">
        <w:rPr>
          <w:rFonts w:ascii="Arial" w:hAnsi="Arial" w:cs="Arial"/>
          <w:b/>
          <w:sz w:val="22"/>
          <w:szCs w:val="22"/>
        </w:rPr>
        <w:t>Schválený návrh nezohledňuje připomínky a argumenty subjektů evropského lesnického a dřevařského sektoru zaslané č</w:t>
      </w:r>
      <w:r w:rsidR="00C77A0E">
        <w:rPr>
          <w:rFonts w:ascii="Arial" w:hAnsi="Arial" w:cs="Arial"/>
          <w:b/>
          <w:sz w:val="22"/>
          <w:szCs w:val="22"/>
        </w:rPr>
        <w:t>elným</w:t>
      </w:r>
      <w:r w:rsidR="004427DC">
        <w:rPr>
          <w:rFonts w:ascii="Arial" w:hAnsi="Arial" w:cs="Arial"/>
          <w:b/>
          <w:sz w:val="22"/>
          <w:szCs w:val="22"/>
        </w:rPr>
        <w:t xml:space="preserve"> představitelům Evropské komise v červnu letošního roku</w:t>
      </w:r>
      <w:r w:rsidR="00C77A0E">
        <w:rPr>
          <w:rFonts w:ascii="Arial" w:hAnsi="Arial" w:cs="Arial"/>
          <w:b/>
          <w:sz w:val="22"/>
          <w:szCs w:val="22"/>
        </w:rPr>
        <w:t>,</w:t>
      </w:r>
      <w:r w:rsidR="004427DC">
        <w:rPr>
          <w:rFonts w:ascii="Arial" w:hAnsi="Arial" w:cs="Arial"/>
          <w:b/>
          <w:sz w:val="22"/>
          <w:szCs w:val="22"/>
        </w:rPr>
        <w:t xml:space="preserve"> ani obavy a požadavky ministrů zemědělství 11 členských států</w:t>
      </w:r>
      <w:r w:rsidR="000C107D">
        <w:rPr>
          <w:rFonts w:ascii="Arial" w:hAnsi="Arial" w:cs="Arial"/>
          <w:b/>
          <w:sz w:val="22"/>
          <w:szCs w:val="22"/>
        </w:rPr>
        <w:t xml:space="preserve"> (včetně České republiky)</w:t>
      </w:r>
      <w:r w:rsidR="004427DC">
        <w:rPr>
          <w:rFonts w:ascii="Arial" w:hAnsi="Arial" w:cs="Arial"/>
          <w:b/>
          <w:sz w:val="22"/>
          <w:szCs w:val="22"/>
        </w:rPr>
        <w:t xml:space="preserve"> </w:t>
      </w:r>
      <w:r w:rsidR="00C77A0E">
        <w:rPr>
          <w:rFonts w:ascii="Arial" w:hAnsi="Arial" w:cs="Arial"/>
          <w:b/>
          <w:sz w:val="22"/>
          <w:szCs w:val="22"/>
        </w:rPr>
        <w:t xml:space="preserve">stran strategie </w:t>
      </w:r>
      <w:r w:rsidR="004427DC">
        <w:rPr>
          <w:rFonts w:ascii="Arial" w:hAnsi="Arial" w:cs="Arial"/>
          <w:b/>
          <w:sz w:val="22"/>
          <w:szCs w:val="22"/>
        </w:rPr>
        <w:t xml:space="preserve">zaslané výkonnému místopředsedovi EK pro Evropskou zelenou dohodu </w:t>
      </w:r>
      <w:r w:rsidR="00C77A0E">
        <w:rPr>
          <w:rFonts w:ascii="Arial" w:hAnsi="Arial" w:cs="Arial"/>
          <w:b/>
          <w:sz w:val="22"/>
          <w:szCs w:val="22"/>
        </w:rPr>
        <w:t xml:space="preserve">F. </w:t>
      </w:r>
      <w:proofErr w:type="spellStart"/>
      <w:r w:rsidR="00C77A0E">
        <w:rPr>
          <w:rFonts w:ascii="Arial" w:hAnsi="Arial" w:cs="Arial"/>
          <w:b/>
          <w:sz w:val="22"/>
          <w:szCs w:val="22"/>
        </w:rPr>
        <w:t>Timmermansovi</w:t>
      </w:r>
      <w:proofErr w:type="spellEnd"/>
      <w:r w:rsidR="00C77A0E">
        <w:rPr>
          <w:rFonts w:ascii="Arial" w:hAnsi="Arial" w:cs="Arial"/>
          <w:b/>
          <w:sz w:val="22"/>
          <w:szCs w:val="22"/>
        </w:rPr>
        <w:t xml:space="preserve"> </w:t>
      </w:r>
      <w:r w:rsidR="004427DC">
        <w:rPr>
          <w:rFonts w:ascii="Arial" w:hAnsi="Arial" w:cs="Arial"/>
          <w:b/>
          <w:sz w:val="22"/>
          <w:szCs w:val="22"/>
        </w:rPr>
        <w:t>počátkem</w:t>
      </w:r>
      <w:r w:rsidR="00C77A0E">
        <w:rPr>
          <w:rFonts w:ascii="Arial" w:hAnsi="Arial" w:cs="Arial"/>
          <w:b/>
          <w:sz w:val="22"/>
          <w:szCs w:val="22"/>
        </w:rPr>
        <w:t xml:space="preserve"> tohoto měsíce.</w:t>
      </w:r>
      <w:r w:rsidR="00EF4114">
        <w:rPr>
          <w:rFonts w:ascii="Arial" w:hAnsi="Arial" w:cs="Arial"/>
          <w:b/>
          <w:sz w:val="22"/>
          <w:szCs w:val="22"/>
        </w:rPr>
        <w:t xml:space="preserve"> Strategii bude na podzim schvalovat Evropský parlament a Rada.</w:t>
      </w:r>
    </w:p>
    <w:p w14:paraId="243C5B04" w14:textId="5CAFF3AB" w:rsidR="00515761" w:rsidRDefault="00576493" w:rsidP="00235DFA">
      <w:pPr>
        <w:pStyle w:val="-wm-mso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Evropská unie nemá společnou lesnickou politiku, tato oblast dle principu subsidiarity podléhá řízení jednotlivý</w:t>
      </w:r>
      <w:r w:rsidR="00C77A0E">
        <w:rPr>
          <w:rFonts w:ascii="Arial" w:hAnsi="Arial" w:cs="Arial"/>
          <w:bCs/>
          <w:sz w:val="22"/>
          <w:szCs w:val="22"/>
        </w:rPr>
        <w:t xml:space="preserve">mi </w:t>
      </w:r>
      <w:r>
        <w:rPr>
          <w:rFonts w:ascii="Arial" w:hAnsi="Arial" w:cs="Arial"/>
          <w:bCs/>
          <w:sz w:val="22"/>
          <w:szCs w:val="22"/>
        </w:rPr>
        <w:t>členský</w:t>
      </w:r>
      <w:r w:rsidR="00C77A0E">
        <w:rPr>
          <w:rFonts w:ascii="Arial" w:hAnsi="Arial" w:cs="Arial"/>
          <w:bCs/>
          <w:sz w:val="22"/>
          <w:szCs w:val="22"/>
        </w:rPr>
        <w:t xml:space="preserve">mi </w:t>
      </w:r>
      <w:r>
        <w:rPr>
          <w:rFonts w:ascii="Arial" w:hAnsi="Arial" w:cs="Arial"/>
          <w:bCs/>
          <w:sz w:val="22"/>
          <w:szCs w:val="22"/>
        </w:rPr>
        <w:t>stát</w:t>
      </w:r>
      <w:r w:rsidR="00C77A0E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4427DC">
        <w:rPr>
          <w:rFonts w:ascii="Arial" w:hAnsi="Arial" w:cs="Arial"/>
          <w:bCs/>
          <w:sz w:val="22"/>
          <w:szCs w:val="22"/>
        </w:rPr>
        <w:t xml:space="preserve">Základy </w:t>
      </w:r>
      <w:r>
        <w:rPr>
          <w:rFonts w:ascii="Arial" w:hAnsi="Arial" w:cs="Arial"/>
          <w:bCs/>
          <w:sz w:val="22"/>
          <w:szCs w:val="22"/>
        </w:rPr>
        <w:t xml:space="preserve">směřování evropského lesnictví byly položeny v Lesnické strategii EU v roce 1998 a v Lesnickém akčním plánu EU na období 2007-2011. Po dlouhé přípravě byla Evropskou komisí v září 2013 předložena </w:t>
      </w:r>
      <w:r w:rsidR="00235DFA" w:rsidRPr="004B5349">
        <w:rPr>
          <w:rFonts w:ascii="Arial" w:hAnsi="Arial" w:cs="Arial"/>
          <w:bCs/>
          <w:sz w:val="22"/>
          <w:szCs w:val="22"/>
        </w:rPr>
        <w:t>L</w:t>
      </w:r>
      <w:r w:rsidRPr="004B534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snická strategie</w:t>
      </w:r>
      <w:r w:rsidR="004B5349">
        <w:rPr>
          <w:rFonts w:ascii="Arial" w:hAnsi="Arial" w:cs="Arial"/>
          <w:bCs/>
          <w:sz w:val="22"/>
          <w:szCs w:val="22"/>
        </w:rPr>
        <w:t xml:space="preserve"> EU </w:t>
      </w:r>
      <w:r>
        <w:rPr>
          <w:rFonts w:ascii="Arial" w:hAnsi="Arial" w:cs="Arial"/>
          <w:bCs/>
          <w:sz w:val="22"/>
          <w:szCs w:val="22"/>
        </w:rPr>
        <w:t xml:space="preserve">pro lesy a navazující sektory do roku 2020. Jasně definovaným základem této strategie bylo trvale udržitelné lesní hospodaření, multifunkční role lesů, efektivita lesních zdrojů a globální odpovědnost </w:t>
      </w:r>
      <w:r w:rsidR="00E5111F">
        <w:rPr>
          <w:rFonts w:ascii="Arial" w:hAnsi="Arial" w:cs="Arial"/>
          <w:bCs/>
          <w:sz w:val="22"/>
          <w:szCs w:val="22"/>
        </w:rPr>
        <w:t xml:space="preserve">za </w:t>
      </w:r>
      <w:r>
        <w:rPr>
          <w:rFonts w:ascii="Arial" w:hAnsi="Arial" w:cs="Arial"/>
          <w:bCs/>
          <w:sz w:val="22"/>
          <w:szCs w:val="22"/>
        </w:rPr>
        <w:t>lesy</w:t>
      </w:r>
      <w:r w:rsidR="00E5111F">
        <w:rPr>
          <w:rFonts w:ascii="Arial" w:hAnsi="Arial" w:cs="Arial"/>
          <w:bCs/>
          <w:sz w:val="22"/>
          <w:szCs w:val="22"/>
        </w:rPr>
        <w:t xml:space="preserve">. </w:t>
      </w:r>
      <w:r w:rsidR="00515761">
        <w:rPr>
          <w:rFonts w:ascii="Arial" w:hAnsi="Arial" w:cs="Arial"/>
          <w:bCs/>
          <w:sz w:val="22"/>
          <w:szCs w:val="22"/>
        </w:rPr>
        <w:t>V roce 2018 bylo zahájeno posuzování</w:t>
      </w:r>
      <w:r w:rsidR="00A85C30">
        <w:rPr>
          <w:rFonts w:ascii="Arial" w:hAnsi="Arial" w:cs="Arial"/>
          <w:bCs/>
          <w:sz w:val="22"/>
          <w:szCs w:val="22"/>
        </w:rPr>
        <w:t xml:space="preserve"> dosaženého</w:t>
      </w:r>
      <w:r w:rsidR="00515761">
        <w:rPr>
          <w:rFonts w:ascii="Arial" w:hAnsi="Arial" w:cs="Arial"/>
          <w:bCs/>
          <w:sz w:val="22"/>
          <w:szCs w:val="22"/>
        </w:rPr>
        <w:t xml:space="preserve"> pokroku a probíhaly intenzivní snahy zainteresovaných stran, členských států a Evropského parlamentu vytvořit novou strategii</w:t>
      </w:r>
      <w:r w:rsidR="00750AC7">
        <w:rPr>
          <w:rFonts w:ascii="Arial" w:hAnsi="Arial" w:cs="Arial"/>
          <w:bCs/>
          <w:sz w:val="22"/>
          <w:szCs w:val="22"/>
        </w:rPr>
        <w:t>,</w:t>
      </w:r>
      <w:r w:rsidR="00515761">
        <w:rPr>
          <w:rFonts w:ascii="Arial" w:hAnsi="Arial" w:cs="Arial"/>
          <w:bCs/>
          <w:sz w:val="22"/>
          <w:szCs w:val="22"/>
        </w:rPr>
        <w:t xml:space="preserve"> která by brala zřetel na aktuální klimatický, společenský a politický vývoj. Navzdory veškerým iniciativám byl tento proces změny v Evropské komisi protahován a nyní probíhá pod tlakem nového politického rámce Evropské </w:t>
      </w:r>
      <w:r w:rsidR="004B5349">
        <w:rPr>
          <w:rFonts w:ascii="Arial" w:hAnsi="Arial" w:cs="Arial"/>
          <w:bCs/>
          <w:sz w:val="22"/>
          <w:szCs w:val="22"/>
        </w:rPr>
        <w:t>zelené dohody</w:t>
      </w:r>
      <w:r w:rsidR="00515761">
        <w:rPr>
          <w:rFonts w:ascii="Arial" w:hAnsi="Arial" w:cs="Arial"/>
          <w:bCs/>
          <w:sz w:val="22"/>
          <w:szCs w:val="22"/>
        </w:rPr>
        <w:t xml:space="preserve"> (Green </w:t>
      </w:r>
      <w:proofErr w:type="spellStart"/>
      <w:r w:rsidR="00515761">
        <w:rPr>
          <w:rFonts w:ascii="Arial" w:hAnsi="Arial" w:cs="Arial"/>
          <w:bCs/>
          <w:sz w:val="22"/>
          <w:szCs w:val="22"/>
        </w:rPr>
        <w:t>Deal</w:t>
      </w:r>
      <w:proofErr w:type="spellEnd"/>
      <w:r w:rsidR="00515761">
        <w:rPr>
          <w:rFonts w:ascii="Arial" w:hAnsi="Arial" w:cs="Arial"/>
          <w:bCs/>
          <w:sz w:val="22"/>
          <w:szCs w:val="22"/>
        </w:rPr>
        <w:t xml:space="preserve">) a Strategie biodiverzity </w:t>
      </w:r>
      <w:r w:rsidR="00515761" w:rsidRPr="004B5349">
        <w:rPr>
          <w:rFonts w:ascii="Arial" w:hAnsi="Arial" w:cs="Arial"/>
          <w:bCs/>
          <w:sz w:val="22"/>
          <w:szCs w:val="22"/>
        </w:rPr>
        <w:t>EU</w:t>
      </w:r>
      <w:r w:rsidR="00235DFA" w:rsidRPr="004B5349">
        <w:rPr>
          <w:rFonts w:ascii="Arial" w:hAnsi="Arial" w:cs="Arial"/>
          <w:bCs/>
          <w:sz w:val="22"/>
          <w:szCs w:val="22"/>
        </w:rPr>
        <w:t xml:space="preserve"> do roku 2030</w:t>
      </w:r>
      <w:r w:rsidR="00515761" w:rsidRPr="004B5349">
        <w:rPr>
          <w:rFonts w:ascii="Arial" w:hAnsi="Arial" w:cs="Arial"/>
          <w:bCs/>
          <w:sz w:val="22"/>
          <w:szCs w:val="22"/>
        </w:rPr>
        <w:t>.</w:t>
      </w:r>
    </w:p>
    <w:p w14:paraId="18CF0A80" w14:textId="4F6BD9FA" w:rsidR="00576493" w:rsidRPr="007E5208" w:rsidRDefault="007E5208" w:rsidP="004E63C0">
      <w:pPr>
        <w:pStyle w:val="-wm-msonormal"/>
        <w:rPr>
          <w:rFonts w:ascii="Arial" w:hAnsi="Arial" w:cs="Arial"/>
          <w:bCs/>
          <w:i/>
          <w:iCs/>
          <w:sz w:val="22"/>
          <w:szCs w:val="22"/>
        </w:rPr>
      </w:pPr>
      <w:r w:rsidRPr="007E5208">
        <w:rPr>
          <w:rFonts w:ascii="Arial" w:hAnsi="Arial" w:cs="Arial"/>
          <w:bCs/>
          <w:i/>
          <w:iCs/>
          <w:sz w:val="22"/>
          <w:szCs w:val="22"/>
        </w:rPr>
        <w:t>„Návrh Lesnické strategie</w:t>
      </w:r>
      <w:r w:rsidR="005416EF">
        <w:rPr>
          <w:rFonts w:ascii="Arial" w:hAnsi="Arial" w:cs="Arial"/>
          <w:bCs/>
          <w:i/>
          <w:iCs/>
          <w:sz w:val="22"/>
          <w:szCs w:val="22"/>
        </w:rPr>
        <w:t xml:space="preserve"> EU</w:t>
      </w:r>
      <w:r w:rsidRPr="007E520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je pro nás jako zástupce nestátních vlastníků lesů skutečným zklamáním. Návrh strategie </w:t>
      </w:r>
      <w:r w:rsidR="00A85C30">
        <w:rPr>
          <w:rFonts w:ascii="Arial" w:hAnsi="Arial" w:cs="Arial"/>
          <w:bCs/>
          <w:i/>
          <w:iCs/>
          <w:sz w:val="22"/>
          <w:szCs w:val="22"/>
        </w:rPr>
        <w:t xml:space="preserve">je nevyvážený, </w:t>
      </w:r>
      <w:r w:rsidR="00114A28">
        <w:rPr>
          <w:rFonts w:ascii="Arial" w:hAnsi="Arial" w:cs="Arial"/>
          <w:bCs/>
          <w:i/>
          <w:iCs/>
          <w:sz w:val="22"/>
          <w:szCs w:val="22"/>
        </w:rPr>
        <w:t xml:space="preserve">extrémně jednostranně </w:t>
      </w:r>
      <w:r w:rsidR="00A85C30">
        <w:rPr>
          <w:rFonts w:ascii="Arial" w:hAnsi="Arial" w:cs="Arial"/>
          <w:bCs/>
          <w:i/>
          <w:iCs/>
          <w:sz w:val="22"/>
          <w:szCs w:val="22"/>
        </w:rPr>
        <w:t xml:space="preserve">totiž </w:t>
      </w:r>
      <w:r w:rsidR="00114A28">
        <w:rPr>
          <w:rFonts w:ascii="Arial" w:hAnsi="Arial" w:cs="Arial"/>
          <w:bCs/>
          <w:i/>
          <w:iCs/>
          <w:sz w:val="22"/>
          <w:szCs w:val="22"/>
        </w:rPr>
        <w:t xml:space="preserve">upřednostňuje ekologické parametry hospodaření v lesích. </w:t>
      </w:r>
      <w:r w:rsidR="00A85C30">
        <w:rPr>
          <w:rFonts w:ascii="Arial" w:hAnsi="Arial" w:cs="Arial"/>
          <w:bCs/>
          <w:i/>
          <w:iCs/>
          <w:sz w:val="22"/>
          <w:szCs w:val="22"/>
        </w:rPr>
        <w:t>Je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založený spíše na ideologii a emocích než na každodenní realitě v</w:t>
      </w:r>
      <w:r w:rsidR="00782B16">
        <w:rPr>
          <w:rFonts w:ascii="Arial" w:hAnsi="Arial" w:cs="Arial"/>
          <w:bCs/>
          <w:i/>
          <w:iCs/>
          <w:sz w:val="22"/>
          <w:szCs w:val="22"/>
        </w:rPr>
        <w:t> </w:t>
      </w:r>
      <w:r>
        <w:rPr>
          <w:rFonts w:ascii="Arial" w:hAnsi="Arial" w:cs="Arial"/>
          <w:bCs/>
          <w:i/>
          <w:iCs/>
          <w:sz w:val="22"/>
          <w:szCs w:val="22"/>
        </w:rPr>
        <w:t>lesnictví</w:t>
      </w:r>
      <w:r w:rsidR="00782B16">
        <w:rPr>
          <w:rFonts w:ascii="Arial" w:hAnsi="Arial" w:cs="Arial"/>
          <w:bCs/>
          <w:i/>
          <w:iCs/>
          <w:sz w:val="22"/>
          <w:szCs w:val="22"/>
        </w:rPr>
        <w:t xml:space="preserve">,“ </w:t>
      </w:r>
      <w:r w:rsidR="00782B16">
        <w:rPr>
          <w:rFonts w:ascii="Arial" w:hAnsi="Arial" w:cs="Arial"/>
          <w:bCs/>
          <w:sz w:val="22"/>
          <w:szCs w:val="22"/>
        </w:rPr>
        <w:t>uvádí místopředseda SVOL Stanislav Janský a připomíná: „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Většina lesů EU je v soukromém vlastnictví, a proto </w:t>
      </w:r>
      <w:r w:rsidR="006212D0">
        <w:rPr>
          <w:rFonts w:ascii="Arial" w:hAnsi="Arial" w:cs="Arial"/>
          <w:bCs/>
          <w:i/>
          <w:iCs/>
          <w:sz w:val="22"/>
          <w:szCs w:val="22"/>
        </w:rPr>
        <w:t xml:space="preserve">lze </w:t>
      </w:r>
      <w:r>
        <w:rPr>
          <w:rFonts w:ascii="Arial" w:hAnsi="Arial" w:cs="Arial"/>
          <w:bCs/>
          <w:i/>
          <w:iCs/>
          <w:sz w:val="22"/>
          <w:szCs w:val="22"/>
        </w:rPr>
        <w:t>tuto strategii a její cíle realizovat pouze</w:t>
      </w:r>
      <w:r w:rsidR="005416E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87414">
        <w:rPr>
          <w:rFonts w:ascii="Arial" w:hAnsi="Arial" w:cs="Arial"/>
          <w:bCs/>
          <w:i/>
          <w:iCs/>
          <w:sz w:val="22"/>
          <w:szCs w:val="22"/>
        </w:rPr>
        <w:t xml:space="preserve">při </w:t>
      </w:r>
      <w:r>
        <w:rPr>
          <w:rFonts w:ascii="Arial" w:hAnsi="Arial" w:cs="Arial"/>
          <w:bCs/>
          <w:i/>
          <w:iCs/>
          <w:sz w:val="22"/>
          <w:szCs w:val="22"/>
        </w:rPr>
        <w:t>skutečn</w:t>
      </w:r>
      <w:r w:rsidR="00D87414">
        <w:rPr>
          <w:rFonts w:ascii="Arial" w:hAnsi="Arial" w:cs="Arial"/>
          <w:bCs/>
          <w:i/>
          <w:iCs/>
          <w:sz w:val="22"/>
          <w:szCs w:val="22"/>
        </w:rPr>
        <w:t xml:space="preserve">ém </w:t>
      </w:r>
      <w:r>
        <w:rPr>
          <w:rFonts w:ascii="Arial" w:hAnsi="Arial" w:cs="Arial"/>
          <w:bCs/>
          <w:i/>
          <w:iCs/>
          <w:sz w:val="22"/>
          <w:szCs w:val="22"/>
        </w:rPr>
        <w:t>uznání a respekt</w:t>
      </w:r>
      <w:r w:rsidR="00D87414">
        <w:rPr>
          <w:rFonts w:ascii="Arial" w:hAnsi="Arial" w:cs="Arial"/>
          <w:bCs/>
          <w:i/>
          <w:iCs/>
          <w:sz w:val="22"/>
          <w:szCs w:val="22"/>
        </w:rPr>
        <w:t xml:space="preserve">ování </w:t>
      </w:r>
      <w:r w:rsidR="006212D0">
        <w:rPr>
          <w:rFonts w:ascii="Arial" w:hAnsi="Arial" w:cs="Arial"/>
          <w:bCs/>
          <w:i/>
          <w:iCs/>
          <w:sz w:val="22"/>
          <w:szCs w:val="22"/>
        </w:rPr>
        <w:t>vlastníků lesů</w:t>
      </w:r>
      <w:r w:rsidR="00D87414">
        <w:rPr>
          <w:rFonts w:ascii="Arial" w:hAnsi="Arial" w:cs="Arial"/>
          <w:bCs/>
          <w:i/>
          <w:iCs/>
          <w:sz w:val="22"/>
          <w:szCs w:val="22"/>
        </w:rPr>
        <w:t>, kteří se o lesy po generace starají</w:t>
      </w:r>
      <w:r w:rsidR="00782B16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5416EF">
        <w:rPr>
          <w:rFonts w:ascii="Arial" w:hAnsi="Arial" w:cs="Arial"/>
          <w:bCs/>
          <w:i/>
          <w:iCs/>
          <w:sz w:val="22"/>
          <w:szCs w:val="22"/>
        </w:rPr>
        <w:t>Bez motivace a spolupráce vlastníků lesů</w:t>
      </w:r>
      <w:r w:rsidR="00782B16">
        <w:rPr>
          <w:rFonts w:ascii="Arial" w:hAnsi="Arial" w:cs="Arial"/>
          <w:bCs/>
          <w:i/>
          <w:iCs/>
          <w:sz w:val="22"/>
          <w:szCs w:val="22"/>
        </w:rPr>
        <w:t xml:space="preserve"> a ohledu na vlastnická práva</w:t>
      </w:r>
      <w:r w:rsidR="005416E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212D0">
        <w:rPr>
          <w:rFonts w:ascii="Arial" w:hAnsi="Arial" w:cs="Arial"/>
          <w:bCs/>
          <w:i/>
          <w:iCs/>
          <w:sz w:val="22"/>
          <w:szCs w:val="22"/>
        </w:rPr>
        <w:t xml:space="preserve">nemůže být </w:t>
      </w:r>
      <w:r w:rsidR="00A85C30">
        <w:rPr>
          <w:rFonts w:ascii="Arial" w:hAnsi="Arial" w:cs="Arial"/>
          <w:bCs/>
          <w:i/>
          <w:iCs/>
          <w:sz w:val="22"/>
          <w:szCs w:val="22"/>
        </w:rPr>
        <w:t xml:space="preserve">žádná lesnická </w:t>
      </w:r>
      <w:r w:rsidR="006212D0">
        <w:rPr>
          <w:rFonts w:ascii="Arial" w:hAnsi="Arial" w:cs="Arial"/>
          <w:bCs/>
          <w:i/>
          <w:iCs/>
          <w:sz w:val="22"/>
          <w:szCs w:val="22"/>
        </w:rPr>
        <w:t>strategie úspěšná.</w:t>
      </w:r>
      <w:r w:rsidR="000C107D">
        <w:rPr>
          <w:rFonts w:ascii="Arial" w:hAnsi="Arial" w:cs="Arial"/>
          <w:bCs/>
          <w:i/>
          <w:iCs/>
          <w:sz w:val="22"/>
          <w:szCs w:val="22"/>
        </w:rPr>
        <w:t>“</w:t>
      </w:r>
      <w:r w:rsidR="006212D0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302C4DD" w14:textId="54897CF7" w:rsidR="00750AC7" w:rsidRDefault="00782B16" w:rsidP="00750AC7">
      <w:pPr>
        <w:pStyle w:val="-wm-msonorma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Největší výzvou, které</w:t>
      </w:r>
      <w:r w:rsidR="00A85C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lesy a vlastníci lesů</w:t>
      </w:r>
      <w:r w:rsidR="00A85C30">
        <w:rPr>
          <w:rFonts w:ascii="Arial" w:hAnsi="Arial" w:cs="Arial"/>
          <w:bCs/>
          <w:sz w:val="22"/>
          <w:szCs w:val="22"/>
        </w:rPr>
        <w:t xml:space="preserve"> v současné době čelí</w:t>
      </w:r>
      <w:r>
        <w:rPr>
          <w:rFonts w:ascii="Arial" w:hAnsi="Arial" w:cs="Arial"/>
          <w:bCs/>
          <w:sz w:val="22"/>
          <w:szCs w:val="22"/>
        </w:rPr>
        <w:t xml:space="preserve">, je změna klimatu, </w:t>
      </w:r>
      <w:r w:rsidR="00A85C30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jedinou jistotou je nejistota. Vlastníci lesů </w:t>
      </w:r>
      <w:r w:rsidR="00A85C30">
        <w:rPr>
          <w:rFonts w:ascii="Arial" w:hAnsi="Arial" w:cs="Arial"/>
          <w:bCs/>
          <w:sz w:val="22"/>
          <w:szCs w:val="22"/>
        </w:rPr>
        <w:t xml:space="preserve">právě v této době </w:t>
      </w:r>
      <w:r>
        <w:rPr>
          <w:rFonts w:ascii="Arial" w:hAnsi="Arial" w:cs="Arial"/>
          <w:bCs/>
          <w:sz w:val="22"/>
          <w:szCs w:val="22"/>
        </w:rPr>
        <w:t xml:space="preserve">potřebují politickou, společenskou a ekonomickou podporu jejich práce a úsilí, nikoliv strategii, která vytváří ještě větší nejistotu. </w:t>
      </w:r>
    </w:p>
    <w:p w14:paraId="16B5CEB7" w14:textId="70E1325A" w:rsidR="00750AC7" w:rsidRDefault="00782B16" w:rsidP="004E63C0">
      <w:pPr>
        <w:pStyle w:val="-wm-msonorma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Příkladem, který ilustruje rozdíl mezi strategií a potřebami vlastníků lesů, je to, že strategie neobsahuje </w:t>
      </w:r>
      <w:r w:rsidR="00C36397">
        <w:rPr>
          <w:rFonts w:ascii="Arial" w:hAnsi="Arial" w:cs="Arial"/>
          <w:bCs/>
          <w:sz w:val="22"/>
          <w:szCs w:val="22"/>
        </w:rPr>
        <w:t xml:space="preserve">žádnou samostatnou </w:t>
      </w:r>
      <w:r>
        <w:rPr>
          <w:rFonts w:ascii="Arial" w:hAnsi="Arial" w:cs="Arial"/>
          <w:bCs/>
          <w:sz w:val="22"/>
          <w:szCs w:val="22"/>
        </w:rPr>
        <w:t xml:space="preserve">kapitolu o přizpůsobení se změně klimatu a </w:t>
      </w:r>
      <w:r w:rsidR="00C36397">
        <w:rPr>
          <w:rFonts w:ascii="Arial" w:hAnsi="Arial" w:cs="Arial"/>
          <w:bCs/>
          <w:sz w:val="22"/>
          <w:szCs w:val="22"/>
        </w:rPr>
        <w:t>zmírňování jej</w:t>
      </w:r>
      <w:r w:rsidR="00750AC7">
        <w:rPr>
          <w:rFonts w:ascii="Arial" w:hAnsi="Arial" w:cs="Arial"/>
          <w:bCs/>
          <w:sz w:val="22"/>
          <w:szCs w:val="22"/>
        </w:rPr>
        <w:t>í</w:t>
      </w:r>
      <w:r w:rsidR="00C36397">
        <w:rPr>
          <w:rFonts w:ascii="Arial" w:hAnsi="Arial" w:cs="Arial"/>
          <w:bCs/>
          <w:sz w:val="22"/>
          <w:szCs w:val="22"/>
        </w:rPr>
        <w:t xml:space="preserve">ch dopadů, ani o financování nad rámec environmentálních služeb. Navrhovaná opatření se zaměřují především na jeden pilíř udržitelnosti, a to environmentální. </w:t>
      </w:r>
      <w:r w:rsidR="006A0461">
        <w:rPr>
          <w:rFonts w:ascii="Arial" w:hAnsi="Arial" w:cs="Arial"/>
          <w:bCs/>
          <w:sz w:val="22"/>
          <w:szCs w:val="22"/>
        </w:rPr>
        <w:t>Přitom p</w:t>
      </w:r>
      <w:r w:rsidR="00750AC7">
        <w:rPr>
          <w:rFonts w:ascii="Arial" w:hAnsi="Arial" w:cs="Arial"/>
          <w:bCs/>
          <w:sz w:val="22"/>
          <w:szCs w:val="22"/>
        </w:rPr>
        <w:t>ostupy udržitelného lesního hospodářství používané v lesích EU jasně ukazují, že v aktivně obhospodařovaných lesích lze zachovat všechny ekosystémové funkce včetně biologické rozmanitosti vedle poskytování biomasy, dřeva a produktů ze dřeva</w:t>
      </w:r>
      <w:r w:rsidR="004B5349">
        <w:rPr>
          <w:rFonts w:ascii="Arial" w:hAnsi="Arial" w:cs="Arial"/>
          <w:bCs/>
          <w:sz w:val="22"/>
          <w:szCs w:val="22"/>
        </w:rPr>
        <w:t>.</w:t>
      </w:r>
    </w:p>
    <w:p w14:paraId="111698A8" w14:textId="77777777" w:rsidR="003E7F85" w:rsidRDefault="007034AE" w:rsidP="004E63C0">
      <w:pPr>
        <w:pStyle w:val="-wm-msonorma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Lesní ekosystémy jsou stále náchylnější k různým biotickým a abiotickým tlakům, jako jsou požáry, sucha a bouře, ohniska škůdců a chorob. Trvale udržitelné hospodaření v lesích je optimální způsob, jak udržet lesy zdravé, odolné a přizpůsobené změně klimatu, což jim umožní přispívat k cílům Green </w:t>
      </w:r>
      <w:proofErr w:type="spellStart"/>
      <w:r>
        <w:rPr>
          <w:rFonts w:ascii="Arial" w:hAnsi="Arial" w:cs="Arial"/>
          <w:bCs/>
          <w:sz w:val="22"/>
          <w:szCs w:val="22"/>
        </w:rPr>
        <w:t>Deal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Navrhovaná opatření </w:t>
      </w:r>
      <w:r w:rsidR="00A85C30">
        <w:rPr>
          <w:rFonts w:ascii="Arial" w:hAnsi="Arial" w:cs="Arial"/>
          <w:bCs/>
          <w:sz w:val="22"/>
          <w:szCs w:val="22"/>
        </w:rPr>
        <w:t xml:space="preserve">Lesnické strategie EU </w:t>
      </w:r>
      <w:r>
        <w:rPr>
          <w:rFonts w:ascii="Arial" w:hAnsi="Arial" w:cs="Arial"/>
          <w:bCs/>
          <w:sz w:val="22"/>
          <w:szCs w:val="22"/>
        </w:rPr>
        <w:t xml:space="preserve">však trvale udržitelné lesní hospodaření masivně oslabují </w:t>
      </w:r>
      <w:r w:rsidR="00AD58F9">
        <w:rPr>
          <w:rFonts w:ascii="Arial" w:hAnsi="Arial" w:cs="Arial"/>
          <w:bCs/>
          <w:sz w:val="22"/>
          <w:szCs w:val="22"/>
        </w:rPr>
        <w:t xml:space="preserve">a s tím i globální schopnost konkurence celého navazujícího </w:t>
      </w:r>
    </w:p>
    <w:p w14:paraId="1957168C" w14:textId="77777777" w:rsidR="003E7F85" w:rsidRDefault="003E7F85" w:rsidP="004E63C0">
      <w:pPr>
        <w:pStyle w:val="-wm-msonormal"/>
        <w:rPr>
          <w:rFonts w:ascii="Arial" w:hAnsi="Arial" w:cs="Arial"/>
          <w:bCs/>
          <w:sz w:val="22"/>
          <w:szCs w:val="22"/>
        </w:rPr>
      </w:pPr>
    </w:p>
    <w:p w14:paraId="7CA74B2A" w14:textId="2AEB20D3" w:rsidR="007034AE" w:rsidRDefault="00AD58F9" w:rsidP="004E63C0">
      <w:pPr>
        <w:pStyle w:val="-wm-msonorma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řetězce. V návrhu nové strategie jsou definována opatření, která mají významný dopad a omezují způsoby hospodaření v lesích, ale zároveň nejsou v souladu s adekvátním návrhem podpor.</w:t>
      </w:r>
      <w:r w:rsidR="00750AC7" w:rsidRPr="00750AC7">
        <w:rPr>
          <w:rFonts w:ascii="Arial" w:hAnsi="Arial" w:cs="Arial"/>
          <w:bCs/>
          <w:sz w:val="22"/>
          <w:szCs w:val="22"/>
        </w:rPr>
        <w:t xml:space="preserve"> </w:t>
      </w:r>
      <w:r w:rsidR="00750AC7" w:rsidRPr="004B5349">
        <w:rPr>
          <w:rFonts w:ascii="Arial" w:hAnsi="Arial" w:cs="Arial"/>
          <w:bCs/>
          <w:sz w:val="22"/>
          <w:szCs w:val="22"/>
        </w:rPr>
        <w:t xml:space="preserve">Odpovědnost </w:t>
      </w:r>
      <w:r w:rsidR="00246D01" w:rsidRPr="004B5349">
        <w:rPr>
          <w:rFonts w:ascii="Arial" w:hAnsi="Arial" w:cs="Arial"/>
          <w:bCs/>
          <w:sz w:val="22"/>
          <w:szCs w:val="22"/>
        </w:rPr>
        <w:t>za zmírňování vlivů změny</w:t>
      </w:r>
      <w:r w:rsidR="00750AC7" w:rsidRPr="004B5349">
        <w:rPr>
          <w:rFonts w:ascii="Arial" w:hAnsi="Arial" w:cs="Arial"/>
          <w:bCs/>
          <w:sz w:val="22"/>
          <w:szCs w:val="22"/>
        </w:rPr>
        <w:t xml:space="preserve"> klimatu a ochrany biodiverzity je</w:t>
      </w:r>
      <w:r w:rsidR="00750AC7">
        <w:rPr>
          <w:rFonts w:ascii="Arial" w:hAnsi="Arial" w:cs="Arial"/>
          <w:bCs/>
          <w:sz w:val="22"/>
          <w:szCs w:val="22"/>
        </w:rPr>
        <w:t xml:space="preserve"> tak jednostranně přenesena na vlastníky a správce lesů.</w:t>
      </w:r>
    </w:p>
    <w:p w14:paraId="4044554A" w14:textId="4E4CF7EE" w:rsidR="00AD58F9" w:rsidRDefault="00114A28" w:rsidP="004E63C0">
      <w:pPr>
        <w:pStyle w:val="-wm-msonorma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Lesnická s</w:t>
      </w:r>
      <w:r w:rsidR="00AD58F9">
        <w:rPr>
          <w:rFonts w:ascii="Arial" w:hAnsi="Arial" w:cs="Arial"/>
          <w:bCs/>
          <w:sz w:val="22"/>
          <w:szCs w:val="22"/>
        </w:rPr>
        <w:t>trategie otevírá prostor pro nové ukazatele</w:t>
      </w:r>
      <w:r w:rsidR="009A3528">
        <w:rPr>
          <w:rFonts w:ascii="Arial" w:hAnsi="Arial" w:cs="Arial"/>
          <w:bCs/>
          <w:sz w:val="22"/>
          <w:szCs w:val="22"/>
        </w:rPr>
        <w:t xml:space="preserve"> a limity v lesnictví. </w:t>
      </w:r>
      <w:r>
        <w:rPr>
          <w:rFonts w:ascii="Arial" w:hAnsi="Arial" w:cs="Arial"/>
          <w:bCs/>
          <w:sz w:val="22"/>
          <w:szCs w:val="22"/>
        </w:rPr>
        <w:t xml:space="preserve">Obavy budí strategií ohlášený </w:t>
      </w:r>
      <w:r w:rsidR="009A3528">
        <w:rPr>
          <w:rFonts w:ascii="Arial" w:hAnsi="Arial" w:cs="Arial"/>
          <w:bCs/>
          <w:sz w:val="22"/>
          <w:szCs w:val="22"/>
        </w:rPr>
        <w:t>nový legislativní návrh EU na monitorování, podá</w:t>
      </w:r>
      <w:r w:rsidR="004B5349">
        <w:rPr>
          <w:rFonts w:ascii="Arial" w:hAnsi="Arial" w:cs="Arial"/>
          <w:bCs/>
          <w:sz w:val="22"/>
          <w:szCs w:val="22"/>
        </w:rPr>
        <w:t>vá</w:t>
      </w:r>
      <w:r w:rsidR="009A3528">
        <w:rPr>
          <w:rFonts w:ascii="Arial" w:hAnsi="Arial" w:cs="Arial"/>
          <w:bCs/>
          <w:sz w:val="22"/>
          <w:szCs w:val="22"/>
        </w:rPr>
        <w:t xml:space="preserve">ní zpráv a sběr údajů neodbornou veřejností a strategické plánování, který zasahuje do pravomoci členských států v oblasti lesnictví a vyvolává řadu otázek ohledně konečného politického cíle a realizace této iniciativy.  </w:t>
      </w:r>
    </w:p>
    <w:p w14:paraId="60294378" w14:textId="284E23D2" w:rsidR="009A3528" w:rsidRDefault="009A3528" w:rsidP="004E63C0">
      <w:pPr>
        <w:pStyle w:val="-wm-msonorma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6A0461">
        <w:rPr>
          <w:rFonts w:ascii="Arial" w:hAnsi="Arial" w:cs="Arial"/>
          <w:bCs/>
          <w:i/>
          <w:iCs/>
          <w:sz w:val="22"/>
          <w:szCs w:val="22"/>
        </w:rPr>
        <w:t>Lesnictví přispívá ke zmírňování změny klimatu absorpcí CO</w:t>
      </w:r>
      <w:r w:rsidRPr="006A0461">
        <w:rPr>
          <w:rFonts w:ascii="Arial" w:hAnsi="Arial" w:cs="Arial"/>
          <w:bCs/>
          <w:i/>
          <w:iCs/>
          <w:sz w:val="22"/>
          <w:szCs w:val="22"/>
          <w:vertAlign w:val="subscript"/>
        </w:rPr>
        <w:t>2</w:t>
      </w:r>
      <w:r w:rsidRPr="006A0461">
        <w:rPr>
          <w:rFonts w:ascii="Arial" w:hAnsi="Arial" w:cs="Arial"/>
          <w:bCs/>
          <w:i/>
          <w:iCs/>
          <w:sz w:val="22"/>
          <w:szCs w:val="22"/>
        </w:rPr>
        <w:t xml:space="preserve"> a ukládání uhlíku ve stromech a v</w:t>
      </w:r>
      <w:r w:rsidR="00246D01">
        <w:rPr>
          <w:rFonts w:ascii="Arial" w:hAnsi="Arial" w:cs="Arial"/>
          <w:bCs/>
          <w:i/>
          <w:iCs/>
          <w:sz w:val="22"/>
          <w:szCs w:val="22"/>
        </w:rPr>
        <w:t xml:space="preserve">e všech </w:t>
      </w:r>
      <w:r w:rsidR="00246D01" w:rsidRPr="004B5349">
        <w:rPr>
          <w:rFonts w:ascii="Arial" w:hAnsi="Arial" w:cs="Arial"/>
          <w:bCs/>
          <w:i/>
          <w:iCs/>
          <w:sz w:val="22"/>
          <w:szCs w:val="22"/>
        </w:rPr>
        <w:t>výrobcích ze dřeva</w:t>
      </w:r>
      <w:r w:rsidR="00EF4114" w:rsidRPr="004B5349">
        <w:rPr>
          <w:rFonts w:ascii="Arial" w:hAnsi="Arial" w:cs="Arial"/>
          <w:bCs/>
          <w:i/>
          <w:iCs/>
          <w:sz w:val="22"/>
          <w:szCs w:val="22"/>
        </w:rPr>
        <w:t>, strategie EU</w:t>
      </w:r>
      <w:r w:rsidR="00EF4114" w:rsidRPr="006A0461">
        <w:rPr>
          <w:rFonts w:ascii="Arial" w:hAnsi="Arial" w:cs="Arial"/>
          <w:bCs/>
          <w:i/>
          <w:iCs/>
          <w:sz w:val="22"/>
          <w:szCs w:val="22"/>
        </w:rPr>
        <w:t xml:space="preserve"> se však více zaměřuje na rizika než na příležitosti a biohospodářství vztahuje pouze k výrobkům ze dřeva s dlouhodobou životností. </w:t>
      </w:r>
      <w:r w:rsidR="00114A28" w:rsidRPr="006A0461">
        <w:rPr>
          <w:rFonts w:ascii="Arial" w:hAnsi="Arial" w:cs="Arial"/>
          <w:bCs/>
          <w:i/>
          <w:iCs/>
          <w:sz w:val="22"/>
          <w:szCs w:val="22"/>
        </w:rPr>
        <w:t>Za zcela nadbytečn</w:t>
      </w:r>
      <w:r w:rsidR="006A0461">
        <w:rPr>
          <w:rFonts w:ascii="Arial" w:hAnsi="Arial" w:cs="Arial"/>
          <w:bCs/>
          <w:i/>
          <w:iCs/>
          <w:sz w:val="22"/>
          <w:szCs w:val="22"/>
        </w:rPr>
        <w:t>ý</w:t>
      </w:r>
      <w:r w:rsidR="00114A28" w:rsidRPr="006A0461">
        <w:rPr>
          <w:rFonts w:ascii="Arial" w:hAnsi="Arial" w:cs="Arial"/>
          <w:bCs/>
          <w:i/>
          <w:iCs/>
          <w:sz w:val="22"/>
          <w:szCs w:val="22"/>
        </w:rPr>
        <w:t xml:space="preserve"> pak považujeme návrh na zavedení dalšího nového certifikačního systému. </w:t>
      </w:r>
      <w:r w:rsidR="000C107D" w:rsidRPr="006A0461">
        <w:rPr>
          <w:rFonts w:ascii="Arial" w:hAnsi="Arial" w:cs="Arial"/>
          <w:bCs/>
          <w:i/>
          <w:iCs/>
          <w:sz w:val="22"/>
          <w:szCs w:val="22"/>
        </w:rPr>
        <w:t>Evropská komise připomínky vlastníků lesů, organizací lesnického a navazujících sektorů, ani ministrů členských států nezohlednila, došlo spíše jen ke kosmetickým úpravám. Pokud Evropský parlament a Rada na podzim neprosadí do strategie zásadní změny, čekají nejen vlastníky, ale i celé lesnictví těžké časy</w:t>
      </w:r>
      <w:r w:rsidR="000C107D">
        <w:rPr>
          <w:rFonts w:ascii="Arial" w:hAnsi="Arial" w:cs="Arial"/>
          <w:bCs/>
          <w:sz w:val="22"/>
          <w:szCs w:val="22"/>
        </w:rPr>
        <w:t xml:space="preserve">,“ varuje Stanislav Janský.  </w:t>
      </w:r>
      <w:r w:rsidR="00114A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sectPr w:rsidR="009A3528" w:rsidSect="00753AB9">
      <w:headerReference w:type="default" r:id="rId6"/>
      <w:footerReference w:type="even" r:id="rId7"/>
      <w:footerReference w:type="default" r:id="rId8"/>
      <w:pgSz w:w="11906" w:h="16838" w:code="9"/>
      <w:pgMar w:top="1134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8B54" w14:textId="77777777" w:rsidR="00034410" w:rsidRDefault="00034410">
      <w:r>
        <w:separator/>
      </w:r>
    </w:p>
  </w:endnote>
  <w:endnote w:type="continuationSeparator" w:id="0">
    <w:p w14:paraId="6E8A80B0" w14:textId="77777777" w:rsidR="00034410" w:rsidRDefault="0003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5A6F" w14:textId="77777777" w:rsidR="00C63BA2" w:rsidRDefault="00C63B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FF2CF8" w14:textId="77777777" w:rsidR="00C63BA2" w:rsidRDefault="00C63B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293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1DAE112" w14:textId="77777777" w:rsidR="003E7F85" w:rsidRPr="003541CF" w:rsidRDefault="003E7F85" w:rsidP="003E7F85">
        <w:pPr>
          <w:pStyle w:val="Prosttext"/>
          <w:ind w:right="360"/>
          <w:jc w:val="center"/>
          <w:rPr>
            <w:rFonts w:ascii="Times New Roman" w:hAnsi="Times New Roman"/>
            <w:b/>
            <w:bCs/>
          </w:rPr>
        </w:pPr>
        <w:r w:rsidRPr="003541CF">
          <w:rPr>
            <w:rFonts w:ascii="Times New Roman" w:hAnsi="Times New Roman"/>
            <w:b/>
            <w:bCs/>
          </w:rPr>
          <w:t>Pro více informací prosím kontaktujte:</w:t>
        </w:r>
      </w:p>
      <w:p w14:paraId="34F92AF5" w14:textId="77777777" w:rsidR="003E7F85" w:rsidRDefault="003E7F85" w:rsidP="003E7F85">
        <w:pPr>
          <w:pStyle w:val="Prosttext"/>
          <w:spacing w:before="120"/>
          <w:ind w:right="35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b/>
            <w:bCs/>
          </w:rPr>
          <w:t xml:space="preserve">Sdružení vlastníků obecních a soukromých lesů ČR      </w:t>
        </w:r>
      </w:p>
      <w:p w14:paraId="55F1D46A" w14:textId="26D79FF6" w:rsidR="003E7F85" w:rsidRDefault="003E7F85" w:rsidP="003E7F85">
        <w:pPr>
          <w:pStyle w:val="Prosttext"/>
          <w:ind w:right="36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Ing. Stanislav Janský, místopředseda SVOL </w:t>
        </w:r>
        <w:r>
          <w:rPr>
            <w:rFonts w:ascii="Arial" w:hAnsi="Arial" w:cs="Arial"/>
          </w:rPr>
          <w:t>725 063 414</w:t>
        </w:r>
        <w:r>
          <w:rPr>
            <w:rFonts w:ascii="Times New Roman" w:hAnsi="Times New Roman"/>
          </w:rPr>
          <w:t xml:space="preserve">, Jana Divišová, PR, 728 872 159, </w:t>
        </w:r>
        <w:hyperlink r:id="rId1" w:history="1">
          <w:r w:rsidRPr="005F2065">
            <w:rPr>
              <w:rStyle w:val="Hypertextovodkaz"/>
            </w:rPr>
            <w:t>divisova@svol.cz</w:t>
          </w:r>
        </w:hyperlink>
        <w:r>
          <w:rPr>
            <w:rFonts w:ascii="Times New Roman" w:hAnsi="Times New Roman"/>
          </w:rPr>
          <w:t xml:space="preserve">, </w:t>
        </w:r>
        <w:hyperlink r:id="rId2" w:history="1">
          <w:r w:rsidRPr="002A44D1">
            <w:rPr>
              <w:rStyle w:val="Hypertextovodkaz"/>
            </w:rPr>
            <w:t>www.svol.cz</w:t>
          </w:r>
        </w:hyperlink>
      </w:p>
      <w:p w14:paraId="60CC0AC2" w14:textId="396ED76D" w:rsidR="00172AD3" w:rsidRDefault="00172A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EDC45" w14:textId="41728102" w:rsidR="00C63BA2" w:rsidRDefault="00C63BA2" w:rsidP="00B31FCD">
    <w:pPr>
      <w:pStyle w:val="Prosttext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7E8C" w14:textId="77777777" w:rsidR="00034410" w:rsidRDefault="00034410">
      <w:r>
        <w:separator/>
      </w:r>
    </w:p>
  </w:footnote>
  <w:footnote w:type="continuationSeparator" w:id="0">
    <w:p w14:paraId="7F403546" w14:textId="77777777" w:rsidR="00034410" w:rsidRDefault="0003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4DB5" w14:textId="77777777" w:rsidR="00C63BA2" w:rsidRDefault="00C63BA2">
    <w:pPr>
      <w:pStyle w:val="Zhlav"/>
      <w:jc w:val="center"/>
      <w:rPr>
        <w:sz w:val="44"/>
      </w:rPr>
    </w:pPr>
    <w:r>
      <w:rPr>
        <w:sz w:val="44"/>
      </w:rPr>
      <w:t>Tisková zpráva</w:t>
    </w:r>
  </w:p>
  <w:p w14:paraId="3F19DC89" w14:textId="77777777" w:rsidR="00172AD3" w:rsidRDefault="00E54838">
    <w:pPr>
      <w:pStyle w:val="Zhlav"/>
      <w:jc w:val="center"/>
      <w:rPr>
        <w:sz w:val="36"/>
        <w:szCs w:val="36"/>
      </w:rPr>
    </w:pPr>
    <w:r w:rsidRPr="001E296C">
      <w:rPr>
        <w:sz w:val="36"/>
        <w:szCs w:val="36"/>
      </w:rPr>
      <w:t xml:space="preserve">Lesnická strategie EU ignoruje multifunkční úlohu lesů, </w:t>
    </w:r>
  </w:p>
  <w:p w14:paraId="21453E54" w14:textId="4BF9896C" w:rsidR="00214341" w:rsidRPr="001E296C" w:rsidRDefault="00E54838">
    <w:pPr>
      <w:pStyle w:val="Zhlav"/>
      <w:jc w:val="center"/>
      <w:rPr>
        <w:sz w:val="36"/>
        <w:szCs w:val="36"/>
      </w:rPr>
    </w:pPr>
    <w:r w:rsidRPr="001E296C">
      <w:rPr>
        <w:sz w:val="36"/>
        <w:szCs w:val="36"/>
      </w:rPr>
      <w:t xml:space="preserve">zásady trvalé udržitelnosti i principy </w:t>
    </w:r>
    <w:r w:rsidR="001E296C" w:rsidRPr="001E296C">
      <w:rPr>
        <w:sz w:val="36"/>
        <w:szCs w:val="36"/>
      </w:rPr>
      <w:t>fungování Evropské unie</w:t>
    </w:r>
    <w:r w:rsidRPr="001E296C"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58"/>
    <w:rsid w:val="00003F26"/>
    <w:rsid w:val="00013C79"/>
    <w:rsid w:val="00015625"/>
    <w:rsid w:val="000250CB"/>
    <w:rsid w:val="00025995"/>
    <w:rsid w:val="00032F66"/>
    <w:rsid w:val="00034410"/>
    <w:rsid w:val="00043217"/>
    <w:rsid w:val="00046227"/>
    <w:rsid w:val="00047270"/>
    <w:rsid w:val="00051405"/>
    <w:rsid w:val="000516D3"/>
    <w:rsid w:val="00053832"/>
    <w:rsid w:val="00057E28"/>
    <w:rsid w:val="00074764"/>
    <w:rsid w:val="00074D22"/>
    <w:rsid w:val="0008515C"/>
    <w:rsid w:val="00085373"/>
    <w:rsid w:val="000924CC"/>
    <w:rsid w:val="00096570"/>
    <w:rsid w:val="000A6D21"/>
    <w:rsid w:val="000B0A3F"/>
    <w:rsid w:val="000C107D"/>
    <w:rsid w:val="000C2C58"/>
    <w:rsid w:val="000C3185"/>
    <w:rsid w:val="000D0644"/>
    <w:rsid w:val="000E4C28"/>
    <w:rsid w:val="000F1828"/>
    <w:rsid w:val="0010116C"/>
    <w:rsid w:val="00104A74"/>
    <w:rsid w:val="0010632A"/>
    <w:rsid w:val="00106A1E"/>
    <w:rsid w:val="00106D65"/>
    <w:rsid w:val="00107608"/>
    <w:rsid w:val="00114A28"/>
    <w:rsid w:val="001178F9"/>
    <w:rsid w:val="001230CA"/>
    <w:rsid w:val="0012793B"/>
    <w:rsid w:val="0013551A"/>
    <w:rsid w:val="001519F2"/>
    <w:rsid w:val="00151ED4"/>
    <w:rsid w:val="001729AD"/>
    <w:rsid w:val="00172AD3"/>
    <w:rsid w:val="001913D5"/>
    <w:rsid w:val="0019671C"/>
    <w:rsid w:val="001A137F"/>
    <w:rsid w:val="001A2DE1"/>
    <w:rsid w:val="001A4E74"/>
    <w:rsid w:val="001B2BD4"/>
    <w:rsid w:val="001C03C4"/>
    <w:rsid w:val="001C7A89"/>
    <w:rsid w:val="001D1FCD"/>
    <w:rsid w:val="001E296C"/>
    <w:rsid w:val="001E2A02"/>
    <w:rsid w:val="001E4210"/>
    <w:rsid w:val="001F0BB3"/>
    <w:rsid w:val="001F3B75"/>
    <w:rsid w:val="001F5403"/>
    <w:rsid w:val="00203E37"/>
    <w:rsid w:val="00214341"/>
    <w:rsid w:val="00222759"/>
    <w:rsid w:val="0022336F"/>
    <w:rsid w:val="0022368E"/>
    <w:rsid w:val="002241FC"/>
    <w:rsid w:val="00224FE1"/>
    <w:rsid w:val="00226593"/>
    <w:rsid w:val="00230749"/>
    <w:rsid w:val="00235DFA"/>
    <w:rsid w:val="00245481"/>
    <w:rsid w:val="00245C08"/>
    <w:rsid w:val="00246D01"/>
    <w:rsid w:val="00247F39"/>
    <w:rsid w:val="0025251C"/>
    <w:rsid w:val="00256654"/>
    <w:rsid w:val="002573AC"/>
    <w:rsid w:val="00272F29"/>
    <w:rsid w:val="002731D5"/>
    <w:rsid w:val="00276850"/>
    <w:rsid w:val="00284CDD"/>
    <w:rsid w:val="00287A06"/>
    <w:rsid w:val="002926EE"/>
    <w:rsid w:val="00292F5D"/>
    <w:rsid w:val="00293F27"/>
    <w:rsid w:val="002A0E48"/>
    <w:rsid w:val="002B02F4"/>
    <w:rsid w:val="002B06FD"/>
    <w:rsid w:val="002D22B2"/>
    <w:rsid w:val="002D2948"/>
    <w:rsid w:val="002D7962"/>
    <w:rsid w:val="002F144E"/>
    <w:rsid w:val="002F5275"/>
    <w:rsid w:val="002F7464"/>
    <w:rsid w:val="003002DA"/>
    <w:rsid w:val="00305271"/>
    <w:rsid w:val="00305F39"/>
    <w:rsid w:val="00306E07"/>
    <w:rsid w:val="00314395"/>
    <w:rsid w:val="00315F19"/>
    <w:rsid w:val="00322AAE"/>
    <w:rsid w:val="003431F6"/>
    <w:rsid w:val="00346E56"/>
    <w:rsid w:val="003503F4"/>
    <w:rsid w:val="003507C7"/>
    <w:rsid w:val="003541CF"/>
    <w:rsid w:val="0036293B"/>
    <w:rsid w:val="003738F5"/>
    <w:rsid w:val="0038018A"/>
    <w:rsid w:val="00390418"/>
    <w:rsid w:val="0039104A"/>
    <w:rsid w:val="00392390"/>
    <w:rsid w:val="003A348C"/>
    <w:rsid w:val="003A47EA"/>
    <w:rsid w:val="003B2CC5"/>
    <w:rsid w:val="003B3E67"/>
    <w:rsid w:val="003B77D2"/>
    <w:rsid w:val="003C02BE"/>
    <w:rsid w:val="003C0FDF"/>
    <w:rsid w:val="003C14D2"/>
    <w:rsid w:val="003C59A4"/>
    <w:rsid w:val="003D522A"/>
    <w:rsid w:val="003D5DF9"/>
    <w:rsid w:val="003E5C5C"/>
    <w:rsid w:val="003E79FF"/>
    <w:rsid w:val="003E7F85"/>
    <w:rsid w:val="003F0A98"/>
    <w:rsid w:val="003F49CB"/>
    <w:rsid w:val="003F6ACB"/>
    <w:rsid w:val="00400601"/>
    <w:rsid w:val="00406433"/>
    <w:rsid w:val="004264A6"/>
    <w:rsid w:val="00426AF7"/>
    <w:rsid w:val="0043345C"/>
    <w:rsid w:val="00440516"/>
    <w:rsid w:val="00441158"/>
    <w:rsid w:val="004415CF"/>
    <w:rsid w:val="004427DC"/>
    <w:rsid w:val="00451F7F"/>
    <w:rsid w:val="00456015"/>
    <w:rsid w:val="00457541"/>
    <w:rsid w:val="00467601"/>
    <w:rsid w:val="004765AD"/>
    <w:rsid w:val="00490451"/>
    <w:rsid w:val="00493159"/>
    <w:rsid w:val="0049585D"/>
    <w:rsid w:val="004B3612"/>
    <w:rsid w:val="004B5349"/>
    <w:rsid w:val="004C46CB"/>
    <w:rsid w:val="004D0626"/>
    <w:rsid w:val="004D5118"/>
    <w:rsid w:val="004D7388"/>
    <w:rsid w:val="004E63C0"/>
    <w:rsid w:val="004F6DA9"/>
    <w:rsid w:val="00501116"/>
    <w:rsid w:val="00501418"/>
    <w:rsid w:val="00502817"/>
    <w:rsid w:val="00503D1E"/>
    <w:rsid w:val="005111BA"/>
    <w:rsid w:val="00513A6A"/>
    <w:rsid w:val="00515761"/>
    <w:rsid w:val="00517276"/>
    <w:rsid w:val="00520603"/>
    <w:rsid w:val="00535588"/>
    <w:rsid w:val="00540727"/>
    <w:rsid w:val="005416EF"/>
    <w:rsid w:val="00545738"/>
    <w:rsid w:val="005563EC"/>
    <w:rsid w:val="005577D2"/>
    <w:rsid w:val="00565E2D"/>
    <w:rsid w:val="00567651"/>
    <w:rsid w:val="0057083E"/>
    <w:rsid w:val="00576493"/>
    <w:rsid w:val="00584C3E"/>
    <w:rsid w:val="005865C2"/>
    <w:rsid w:val="005977DD"/>
    <w:rsid w:val="00597A07"/>
    <w:rsid w:val="005A0FB0"/>
    <w:rsid w:val="005C7EBF"/>
    <w:rsid w:val="005D00DF"/>
    <w:rsid w:val="005D4EDA"/>
    <w:rsid w:val="005E1564"/>
    <w:rsid w:val="005E27E5"/>
    <w:rsid w:val="005E6424"/>
    <w:rsid w:val="00615BF6"/>
    <w:rsid w:val="00615FC8"/>
    <w:rsid w:val="006212D0"/>
    <w:rsid w:val="0062530E"/>
    <w:rsid w:val="006265AD"/>
    <w:rsid w:val="0063274F"/>
    <w:rsid w:val="00635FAB"/>
    <w:rsid w:val="00640D33"/>
    <w:rsid w:val="00641B85"/>
    <w:rsid w:val="00650973"/>
    <w:rsid w:val="00651B6A"/>
    <w:rsid w:val="0065324C"/>
    <w:rsid w:val="00663FD7"/>
    <w:rsid w:val="00673F9D"/>
    <w:rsid w:val="006746CE"/>
    <w:rsid w:val="00674F9F"/>
    <w:rsid w:val="00675585"/>
    <w:rsid w:val="006834EF"/>
    <w:rsid w:val="00686111"/>
    <w:rsid w:val="00694633"/>
    <w:rsid w:val="006A0461"/>
    <w:rsid w:val="006A1899"/>
    <w:rsid w:val="006A450B"/>
    <w:rsid w:val="006A5AE4"/>
    <w:rsid w:val="006A6B39"/>
    <w:rsid w:val="006B4840"/>
    <w:rsid w:val="006C0156"/>
    <w:rsid w:val="006C1475"/>
    <w:rsid w:val="006C5695"/>
    <w:rsid w:val="006D1A4A"/>
    <w:rsid w:val="006D3ED9"/>
    <w:rsid w:val="006E00CF"/>
    <w:rsid w:val="006E595F"/>
    <w:rsid w:val="006F5849"/>
    <w:rsid w:val="007034AE"/>
    <w:rsid w:val="00704096"/>
    <w:rsid w:val="007238D8"/>
    <w:rsid w:val="007312E6"/>
    <w:rsid w:val="0073539C"/>
    <w:rsid w:val="00737759"/>
    <w:rsid w:val="00740DB1"/>
    <w:rsid w:val="00744182"/>
    <w:rsid w:val="007508F4"/>
    <w:rsid w:val="00750AC7"/>
    <w:rsid w:val="00753AB9"/>
    <w:rsid w:val="00756494"/>
    <w:rsid w:val="007578DE"/>
    <w:rsid w:val="007619A2"/>
    <w:rsid w:val="00772276"/>
    <w:rsid w:val="007745B9"/>
    <w:rsid w:val="00780D6B"/>
    <w:rsid w:val="0078221B"/>
    <w:rsid w:val="00782B16"/>
    <w:rsid w:val="00783B1A"/>
    <w:rsid w:val="00784FEF"/>
    <w:rsid w:val="007878F2"/>
    <w:rsid w:val="00795ED6"/>
    <w:rsid w:val="007C4199"/>
    <w:rsid w:val="007D7154"/>
    <w:rsid w:val="007E344F"/>
    <w:rsid w:val="007E474E"/>
    <w:rsid w:val="007E5208"/>
    <w:rsid w:val="007F334C"/>
    <w:rsid w:val="007F4125"/>
    <w:rsid w:val="0080301A"/>
    <w:rsid w:val="00805AB9"/>
    <w:rsid w:val="00807855"/>
    <w:rsid w:val="00810F6B"/>
    <w:rsid w:val="00811DFF"/>
    <w:rsid w:val="008150AB"/>
    <w:rsid w:val="00815612"/>
    <w:rsid w:val="00823B13"/>
    <w:rsid w:val="00823D47"/>
    <w:rsid w:val="00825E98"/>
    <w:rsid w:val="0082653C"/>
    <w:rsid w:val="00826BE3"/>
    <w:rsid w:val="008278FC"/>
    <w:rsid w:val="00830F91"/>
    <w:rsid w:val="00832E5D"/>
    <w:rsid w:val="00833173"/>
    <w:rsid w:val="00836E70"/>
    <w:rsid w:val="00845978"/>
    <w:rsid w:val="00851FD8"/>
    <w:rsid w:val="00855038"/>
    <w:rsid w:val="008671B9"/>
    <w:rsid w:val="00873523"/>
    <w:rsid w:val="00876434"/>
    <w:rsid w:val="008765E8"/>
    <w:rsid w:val="0089299B"/>
    <w:rsid w:val="008963CC"/>
    <w:rsid w:val="008A17DB"/>
    <w:rsid w:val="008B08A7"/>
    <w:rsid w:val="008B1522"/>
    <w:rsid w:val="008C3C4F"/>
    <w:rsid w:val="008D2805"/>
    <w:rsid w:val="008D6B82"/>
    <w:rsid w:val="008D781C"/>
    <w:rsid w:val="008E4F27"/>
    <w:rsid w:val="008E587D"/>
    <w:rsid w:val="008F0EBE"/>
    <w:rsid w:val="008F6282"/>
    <w:rsid w:val="008F6FD0"/>
    <w:rsid w:val="00905388"/>
    <w:rsid w:val="00913C8E"/>
    <w:rsid w:val="0092280E"/>
    <w:rsid w:val="00923246"/>
    <w:rsid w:val="00925316"/>
    <w:rsid w:val="009303DF"/>
    <w:rsid w:val="009327DF"/>
    <w:rsid w:val="009368C7"/>
    <w:rsid w:val="00954B26"/>
    <w:rsid w:val="00962753"/>
    <w:rsid w:val="0096345D"/>
    <w:rsid w:val="009718A3"/>
    <w:rsid w:val="00971BDD"/>
    <w:rsid w:val="009937B4"/>
    <w:rsid w:val="00995539"/>
    <w:rsid w:val="0099628F"/>
    <w:rsid w:val="009A2209"/>
    <w:rsid w:val="009A3528"/>
    <w:rsid w:val="009A3DDD"/>
    <w:rsid w:val="009A43DE"/>
    <w:rsid w:val="009B0314"/>
    <w:rsid w:val="009B5866"/>
    <w:rsid w:val="009C053C"/>
    <w:rsid w:val="009C413A"/>
    <w:rsid w:val="009F3EA4"/>
    <w:rsid w:val="00A0422E"/>
    <w:rsid w:val="00A07796"/>
    <w:rsid w:val="00A10C26"/>
    <w:rsid w:val="00A17C7D"/>
    <w:rsid w:val="00A27811"/>
    <w:rsid w:val="00A3073C"/>
    <w:rsid w:val="00A353F1"/>
    <w:rsid w:val="00A41784"/>
    <w:rsid w:val="00A45A40"/>
    <w:rsid w:val="00A467E8"/>
    <w:rsid w:val="00A52475"/>
    <w:rsid w:val="00A70957"/>
    <w:rsid w:val="00A71EE6"/>
    <w:rsid w:val="00A73C05"/>
    <w:rsid w:val="00A75F87"/>
    <w:rsid w:val="00A8333B"/>
    <w:rsid w:val="00A84039"/>
    <w:rsid w:val="00A84967"/>
    <w:rsid w:val="00A854FA"/>
    <w:rsid w:val="00A85C30"/>
    <w:rsid w:val="00A94A27"/>
    <w:rsid w:val="00AA7529"/>
    <w:rsid w:val="00AB130A"/>
    <w:rsid w:val="00AB5A97"/>
    <w:rsid w:val="00AD11EE"/>
    <w:rsid w:val="00AD58F9"/>
    <w:rsid w:val="00AD64F6"/>
    <w:rsid w:val="00AE2192"/>
    <w:rsid w:val="00AE4F12"/>
    <w:rsid w:val="00AF301A"/>
    <w:rsid w:val="00AF3E7C"/>
    <w:rsid w:val="00AF51A6"/>
    <w:rsid w:val="00B01E22"/>
    <w:rsid w:val="00B03ACE"/>
    <w:rsid w:val="00B06F12"/>
    <w:rsid w:val="00B201CB"/>
    <w:rsid w:val="00B31A1D"/>
    <w:rsid w:val="00B31FCD"/>
    <w:rsid w:val="00B37DAB"/>
    <w:rsid w:val="00B41655"/>
    <w:rsid w:val="00B44C59"/>
    <w:rsid w:val="00B50EEB"/>
    <w:rsid w:val="00B625C6"/>
    <w:rsid w:val="00B678C2"/>
    <w:rsid w:val="00B710E9"/>
    <w:rsid w:val="00B7227F"/>
    <w:rsid w:val="00B75886"/>
    <w:rsid w:val="00B764EE"/>
    <w:rsid w:val="00B76B8B"/>
    <w:rsid w:val="00B8123B"/>
    <w:rsid w:val="00B83540"/>
    <w:rsid w:val="00B869E7"/>
    <w:rsid w:val="00B92946"/>
    <w:rsid w:val="00BA1C6F"/>
    <w:rsid w:val="00BA5DB2"/>
    <w:rsid w:val="00BB0F08"/>
    <w:rsid w:val="00BC1234"/>
    <w:rsid w:val="00BC21FE"/>
    <w:rsid w:val="00BD06AC"/>
    <w:rsid w:val="00BD11E1"/>
    <w:rsid w:val="00BD30EC"/>
    <w:rsid w:val="00BD324F"/>
    <w:rsid w:val="00BE3AFA"/>
    <w:rsid w:val="00BE3E28"/>
    <w:rsid w:val="00BF114E"/>
    <w:rsid w:val="00BF389B"/>
    <w:rsid w:val="00BF79F0"/>
    <w:rsid w:val="00C0185D"/>
    <w:rsid w:val="00C0260A"/>
    <w:rsid w:val="00C07FE3"/>
    <w:rsid w:val="00C11B5E"/>
    <w:rsid w:val="00C1358B"/>
    <w:rsid w:val="00C243BE"/>
    <w:rsid w:val="00C32733"/>
    <w:rsid w:val="00C33794"/>
    <w:rsid w:val="00C36397"/>
    <w:rsid w:val="00C3642E"/>
    <w:rsid w:val="00C41D5D"/>
    <w:rsid w:val="00C47DD6"/>
    <w:rsid w:val="00C55369"/>
    <w:rsid w:val="00C63BA2"/>
    <w:rsid w:val="00C77A0E"/>
    <w:rsid w:val="00C82B32"/>
    <w:rsid w:val="00C836E7"/>
    <w:rsid w:val="00CA059C"/>
    <w:rsid w:val="00CA55AA"/>
    <w:rsid w:val="00CA564F"/>
    <w:rsid w:val="00CB07E7"/>
    <w:rsid w:val="00CC0C99"/>
    <w:rsid w:val="00CC2835"/>
    <w:rsid w:val="00CD584F"/>
    <w:rsid w:val="00CE3F6D"/>
    <w:rsid w:val="00CF6F7B"/>
    <w:rsid w:val="00CF7F2D"/>
    <w:rsid w:val="00D00AF6"/>
    <w:rsid w:val="00D16C23"/>
    <w:rsid w:val="00D223BB"/>
    <w:rsid w:val="00D26E8B"/>
    <w:rsid w:val="00D33542"/>
    <w:rsid w:val="00D37562"/>
    <w:rsid w:val="00D462F5"/>
    <w:rsid w:val="00D615F0"/>
    <w:rsid w:val="00D62E72"/>
    <w:rsid w:val="00D7098B"/>
    <w:rsid w:val="00D72B70"/>
    <w:rsid w:val="00D76EBF"/>
    <w:rsid w:val="00D81314"/>
    <w:rsid w:val="00D830B7"/>
    <w:rsid w:val="00D87414"/>
    <w:rsid w:val="00D875AE"/>
    <w:rsid w:val="00D9127B"/>
    <w:rsid w:val="00D92CB0"/>
    <w:rsid w:val="00D967CA"/>
    <w:rsid w:val="00DA0A44"/>
    <w:rsid w:val="00DA1CF7"/>
    <w:rsid w:val="00DB093A"/>
    <w:rsid w:val="00DB4DD5"/>
    <w:rsid w:val="00DB60A9"/>
    <w:rsid w:val="00DE09CA"/>
    <w:rsid w:val="00DE180C"/>
    <w:rsid w:val="00DE4C5B"/>
    <w:rsid w:val="00DF0A3C"/>
    <w:rsid w:val="00DF1DA7"/>
    <w:rsid w:val="00DF4FC5"/>
    <w:rsid w:val="00E16088"/>
    <w:rsid w:val="00E26B16"/>
    <w:rsid w:val="00E308CB"/>
    <w:rsid w:val="00E326B8"/>
    <w:rsid w:val="00E36839"/>
    <w:rsid w:val="00E4361B"/>
    <w:rsid w:val="00E5111F"/>
    <w:rsid w:val="00E54838"/>
    <w:rsid w:val="00E61BE3"/>
    <w:rsid w:val="00E65B7A"/>
    <w:rsid w:val="00E74FED"/>
    <w:rsid w:val="00E777A6"/>
    <w:rsid w:val="00E80345"/>
    <w:rsid w:val="00E90AB4"/>
    <w:rsid w:val="00E95D1E"/>
    <w:rsid w:val="00E97A41"/>
    <w:rsid w:val="00EA41B1"/>
    <w:rsid w:val="00EA5403"/>
    <w:rsid w:val="00EB7210"/>
    <w:rsid w:val="00ED5A7B"/>
    <w:rsid w:val="00EE46CF"/>
    <w:rsid w:val="00EE50E1"/>
    <w:rsid w:val="00EF4114"/>
    <w:rsid w:val="00EF78E1"/>
    <w:rsid w:val="00F00453"/>
    <w:rsid w:val="00F00F5E"/>
    <w:rsid w:val="00F021B7"/>
    <w:rsid w:val="00F02E29"/>
    <w:rsid w:val="00F045F8"/>
    <w:rsid w:val="00F10558"/>
    <w:rsid w:val="00F12435"/>
    <w:rsid w:val="00F175EE"/>
    <w:rsid w:val="00F20B20"/>
    <w:rsid w:val="00F23C14"/>
    <w:rsid w:val="00F262F9"/>
    <w:rsid w:val="00F2779F"/>
    <w:rsid w:val="00F309B6"/>
    <w:rsid w:val="00F31F43"/>
    <w:rsid w:val="00F45CAA"/>
    <w:rsid w:val="00F46B64"/>
    <w:rsid w:val="00F46FE7"/>
    <w:rsid w:val="00F71C15"/>
    <w:rsid w:val="00F825C7"/>
    <w:rsid w:val="00F8323F"/>
    <w:rsid w:val="00F84E37"/>
    <w:rsid w:val="00F91D00"/>
    <w:rsid w:val="00F95435"/>
    <w:rsid w:val="00F9697E"/>
    <w:rsid w:val="00FA62B3"/>
    <w:rsid w:val="00FB0B85"/>
    <w:rsid w:val="00FB2661"/>
    <w:rsid w:val="00FB304D"/>
    <w:rsid w:val="00FB69EE"/>
    <w:rsid w:val="00FC0B9F"/>
    <w:rsid w:val="00FC11A5"/>
    <w:rsid w:val="00FC3190"/>
    <w:rsid w:val="00FD21B2"/>
    <w:rsid w:val="00FE2A01"/>
    <w:rsid w:val="00FE2DB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85504"/>
  <w15:chartTrackingRefBased/>
  <w15:docId w15:val="{CA788B37-1E14-4659-BC50-9A562CA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00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line="360" w:lineRule="auto"/>
      <w:jc w:val="both"/>
    </w:pPr>
    <w:rPr>
      <w:rFonts w:ascii="Ottawa" w:hAnsi="Ottawa"/>
      <w:b/>
      <w:sz w:val="24"/>
    </w:rPr>
  </w:style>
  <w:style w:type="paragraph" w:styleId="Zkladntext">
    <w:name w:val="Body Text"/>
    <w:basedOn w:val="Normln"/>
    <w:rPr>
      <w:b/>
      <w:bCs/>
      <w:sz w:val="28"/>
    </w:rPr>
  </w:style>
  <w:style w:type="paragraph" w:styleId="Zkladntext3">
    <w:name w:val="Body Text 3"/>
    <w:basedOn w:val="Normln"/>
    <w:rPr>
      <w:sz w:val="28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284"/>
      <w:jc w:val="both"/>
    </w:pPr>
    <w:rPr>
      <w:sz w:val="24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Titulek">
    <w:name w:val="caption"/>
    <w:basedOn w:val="Normln"/>
    <w:next w:val="Normln"/>
    <w:qFormat/>
    <w:rPr>
      <w:i/>
      <w:iCs/>
      <w:color w:val="FF00FF"/>
      <w:sz w:val="22"/>
    </w:rPr>
  </w:style>
  <w:style w:type="character" w:styleId="Hypertextovodkaz">
    <w:name w:val="Hyperlink"/>
    <w:rPr>
      <w:b/>
      <w:bCs/>
      <w:color w:val="80000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  <w:jc w:val="both"/>
    </w:pPr>
    <w:rPr>
      <w:rFonts w:ascii="Arial" w:hAnsi="Arial" w:cs="Arial"/>
      <w:color w:val="008000"/>
      <w:sz w:val="22"/>
      <w:szCs w:val="22"/>
    </w:rPr>
  </w:style>
  <w:style w:type="paragraph" w:styleId="Zkladntextodsazen3">
    <w:name w:val="Body Text Indent 3"/>
    <w:basedOn w:val="Normln"/>
    <w:pPr>
      <w:ind w:left="284" w:hanging="284"/>
    </w:pPr>
    <w:rPr>
      <w:rFonts w:ascii="Arial" w:hAnsi="Arial" w:cs="Arial"/>
      <w:sz w:val="22"/>
      <w:szCs w:val="24"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solistparagraph0">
    <w:name w:val="msolistparagraph"/>
    <w:basedOn w:val="Normln"/>
    <w:rsid w:val="006A450B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929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harChar2CharCharCharChar">
    <w:name w:val="Char Char2 Char Char Char Char"/>
    <w:basedOn w:val="Normln"/>
    <w:rsid w:val="006C0156"/>
    <w:rPr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650973"/>
    <w:pPr>
      <w:autoSpaceDE w:val="0"/>
      <w:autoSpaceDN w:val="0"/>
      <w:adjustRightInd w:val="0"/>
    </w:pPr>
    <w:rPr>
      <w:rFonts w:ascii="FrankfurtGothic" w:hAnsi="FrankfurtGothic" w:cs="FrankfurtGothic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1C03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semiHidden/>
    <w:locked/>
    <w:rsid w:val="00780D6B"/>
    <w:rPr>
      <w:rFonts w:ascii="Courier New" w:hAnsi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1C6F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3541CF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4E63C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72AD3"/>
  </w:style>
  <w:style w:type="paragraph" w:customStyle="1" w:styleId="CharChar2CharCharCharChar0">
    <w:name w:val=" Char Char2 Char Char Char Char"/>
    <w:basedOn w:val="Normln"/>
    <w:rsid w:val="003E7F85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1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79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7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8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142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189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603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05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ol.cz" TargetMode="External"/><Relationship Id="rId1" Type="http://schemas.openxmlformats.org/officeDocument/2006/relationships/hyperlink" Target="mailto:divisova@sv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konference 8</vt:lpstr>
    </vt:vector>
  </TitlesOfParts>
  <Company>V.I.A.</Company>
  <LinksUpToDate>false</LinksUpToDate>
  <CharactersWithSpaces>5326</CharactersWithSpaces>
  <SharedDoc>false</SharedDoc>
  <HLinks>
    <vt:vector size="12" baseType="variant">
      <vt:variant>
        <vt:i4>6488105</vt:i4>
      </vt:variant>
      <vt:variant>
        <vt:i4>5</vt:i4>
      </vt:variant>
      <vt:variant>
        <vt:i4>0</vt:i4>
      </vt:variant>
      <vt:variant>
        <vt:i4>5</vt:i4>
      </vt:variant>
      <vt:variant>
        <vt:lpwstr>http://www.svol.cz/</vt:lpwstr>
      </vt:variant>
      <vt:variant>
        <vt:lpwstr/>
      </vt:variant>
      <vt:variant>
        <vt:i4>4980854</vt:i4>
      </vt:variant>
      <vt:variant>
        <vt:i4>2</vt:i4>
      </vt:variant>
      <vt:variant>
        <vt:i4>0</vt:i4>
      </vt:variant>
      <vt:variant>
        <vt:i4>5</vt:i4>
      </vt:variant>
      <vt:variant>
        <vt:lpwstr>mailto:divisova@svol.cz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konference 8</dc:title>
  <dc:subject/>
  <dc:creator>Admin</dc:creator>
  <cp:keywords/>
  <cp:lastModifiedBy>Marie Růžková</cp:lastModifiedBy>
  <cp:revision>4</cp:revision>
  <cp:lastPrinted>2021-07-20T09:24:00Z</cp:lastPrinted>
  <dcterms:created xsi:type="dcterms:W3CDTF">2021-07-21T05:47:00Z</dcterms:created>
  <dcterms:modified xsi:type="dcterms:W3CDTF">2021-07-21T05:49:00Z</dcterms:modified>
</cp:coreProperties>
</file>